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00E" w:rsidRDefault="004E4BA2">
      <w:pPr>
        <w:pStyle w:val="ConsPlusTitle"/>
        <w:jc w:val="center"/>
      </w:pPr>
      <w:r>
        <w:t xml:space="preserve">                                                                                                            </w:t>
      </w:r>
      <w:r w:rsidR="00AB693B">
        <w:t xml:space="preserve">       </w:t>
      </w:r>
      <w:r>
        <w:t xml:space="preserve">  Приложение №16</w:t>
      </w:r>
    </w:p>
    <w:p w:rsidR="0065100E" w:rsidRDefault="00AB693B">
      <w:pPr>
        <w:pStyle w:val="ConsPlusTitle"/>
        <w:jc w:val="center"/>
      </w:pPr>
      <w:r>
        <w:t xml:space="preserve">                                                                                                                       к положению об Учетной политике</w:t>
      </w:r>
    </w:p>
    <w:p w:rsidR="0065100E" w:rsidRDefault="00AB693B">
      <w:pPr>
        <w:pStyle w:val="ConsPlusTitle"/>
        <w:jc w:val="center"/>
      </w:pPr>
      <w:r>
        <w:t xml:space="preserve">                                                                                                                 УФССП России по Республике Дагестан</w:t>
      </w:r>
    </w:p>
    <w:p w:rsidR="0065100E" w:rsidRDefault="0065100E">
      <w:pPr>
        <w:pStyle w:val="ConsPlusTitle"/>
        <w:jc w:val="center"/>
      </w:pPr>
    </w:p>
    <w:p w:rsidR="0065100E" w:rsidRDefault="0065100E">
      <w:pPr>
        <w:pStyle w:val="ConsPlusTitle"/>
        <w:jc w:val="center"/>
      </w:pPr>
    </w:p>
    <w:p w:rsidR="0065100E" w:rsidRDefault="0065100E">
      <w:pPr>
        <w:pStyle w:val="ConsPlusTitle"/>
        <w:jc w:val="center"/>
      </w:pPr>
    </w:p>
    <w:p w:rsidR="0065100E" w:rsidRDefault="0065100E">
      <w:pPr>
        <w:pStyle w:val="ConsPlusTitle"/>
        <w:jc w:val="center"/>
      </w:pPr>
    </w:p>
    <w:p w:rsidR="0065100E" w:rsidRDefault="0065100E" w:rsidP="00FB3082">
      <w:pPr>
        <w:pStyle w:val="ConsPlusTitle"/>
      </w:pPr>
    </w:p>
    <w:p w:rsidR="0065100E" w:rsidRDefault="0065100E">
      <w:pPr>
        <w:pStyle w:val="ConsPlusTitle"/>
        <w:jc w:val="center"/>
      </w:pPr>
    </w:p>
    <w:p w:rsidR="0065100E" w:rsidRDefault="0065100E">
      <w:pPr>
        <w:pStyle w:val="ConsPlusTitle"/>
        <w:jc w:val="center"/>
      </w:pPr>
    </w:p>
    <w:p w:rsidR="0065100E" w:rsidRDefault="0065100E">
      <w:pPr>
        <w:pStyle w:val="ConsPlusTitle"/>
        <w:jc w:val="center"/>
      </w:pPr>
    </w:p>
    <w:p w:rsidR="005D2ECD" w:rsidRPr="0065100E" w:rsidRDefault="005D2ECD">
      <w:pPr>
        <w:pStyle w:val="ConsPlusTitle"/>
        <w:jc w:val="center"/>
        <w:rPr>
          <w:rFonts w:ascii="Times New Roman" w:hAnsi="Times New Roman" w:cs="Times New Roman"/>
        </w:rPr>
      </w:pPr>
      <w:r w:rsidRPr="0065100E">
        <w:rPr>
          <w:rFonts w:ascii="Times New Roman" w:hAnsi="Times New Roman" w:cs="Times New Roman"/>
        </w:rPr>
        <w:t>ПЕРЕЧЕНЬ</w:t>
      </w:r>
    </w:p>
    <w:p w:rsidR="005D2ECD" w:rsidRPr="0065100E" w:rsidRDefault="005D2ECD">
      <w:pPr>
        <w:pStyle w:val="ConsPlusTitle"/>
        <w:jc w:val="center"/>
        <w:rPr>
          <w:rFonts w:ascii="Times New Roman" w:hAnsi="Times New Roman" w:cs="Times New Roman"/>
        </w:rPr>
      </w:pPr>
      <w:r w:rsidRPr="0065100E">
        <w:rPr>
          <w:rFonts w:ascii="Times New Roman" w:hAnsi="Times New Roman" w:cs="Times New Roman"/>
        </w:rPr>
        <w:t>КОДОВ КЛАССИФИКАЦИИ ОПЕРАЦИЙ СЕКТОРА</w:t>
      </w:r>
    </w:p>
    <w:p w:rsidR="005D2ECD" w:rsidRPr="0065100E" w:rsidRDefault="005D2ECD">
      <w:pPr>
        <w:pStyle w:val="ConsPlusTitle"/>
        <w:jc w:val="center"/>
        <w:rPr>
          <w:rFonts w:ascii="Times New Roman" w:hAnsi="Times New Roman" w:cs="Times New Roman"/>
        </w:rPr>
      </w:pPr>
      <w:r w:rsidRPr="0065100E">
        <w:rPr>
          <w:rFonts w:ascii="Times New Roman" w:hAnsi="Times New Roman" w:cs="Times New Roman"/>
        </w:rPr>
        <w:t>ГОСУДАРСТВЕННОГО УПРАВЛЕНИЯ</w:t>
      </w:r>
    </w:p>
    <w:p w:rsidR="005D2ECD" w:rsidRPr="0065100E" w:rsidRDefault="005D2ECD">
      <w:pPr>
        <w:spacing w:after="1"/>
        <w:rPr>
          <w:rFonts w:ascii="Times New Roman" w:hAnsi="Times New Roman" w:cs="Times New Roman"/>
        </w:rPr>
      </w:pPr>
    </w:p>
    <w:p w:rsidR="005D2ECD" w:rsidRPr="0065100E" w:rsidRDefault="005D2ECD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8050"/>
      </w:tblGrid>
      <w:tr w:rsidR="005D2ECD" w:rsidRPr="0065100E"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8050" w:type="dxa"/>
            <w:tcBorders>
              <w:top w:val="single" w:sz="4" w:space="0" w:color="auto"/>
              <w:bottom w:val="single" w:sz="4" w:space="0" w:color="auto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Налоговые доходы, таможенные платежи и страховые взносы на обязательное социальное страхование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Налоги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Государственная пошлина, сборы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Таможенные платежи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Обязательные страховые взносы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собственности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операционной аренды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финансовой аренды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Проценты по депозитам, остаткам денежных средств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Проценты по предоставленным заимствованиям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Проценты по иным финансовым инструментам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Дивиденды от объектов инвестирования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предоставления неисключительных прав на результаты интеллектуальной деятельности и средства индивидуализации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Иные доходы от собственности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12A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Доли в прибылях (убытках) объектов инвестирования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12K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концессионной платы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12T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простого товарищества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оказания платных услуг (работ), компенсаций затрат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оказания платных услуг (работ)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оказания услуг по программе обязательного медицинского страхования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Плата за предоставление информации из государственных источников (реестров)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компенсации затрат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по условным арендным платежам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бюджета от возврата дебиторской задолженности прошлых лет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предстоящей компенсации затрат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по выполненным этапам работ по договору строительного подряда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возмещений Фондом социального страхования Российской Федерации расходов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Штрафы, пени, неустойки, возмещения ущерба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штрафных санкций за нарушение законодательства о закупках и нарушение условий контрактов (договоров)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штрафных санкций по долговым обязательствам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Страховые возмещения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Возмещение ущерба имуществу (за исключением страховых возмещений)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Прочие доходы от сумм принудительного изъятия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денежные поступления текущего характера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текущего характера от других бюджетов бюджетной системы Российской Федерации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lastRenderedPageBreak/>
              <w:t>152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текущего характера в бюджеты бюджетной системы Российской Федерации от бюджетных и автономных учреждений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текущего характера от организаций государственного сектора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текущего характера от наднациональных организаций и правительств иностранных государств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текущего характера от международных организаций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(перечисления) по урегулированию расчетов между бюджетами бюджетной системы Российской Федерации по распределенным доходам и безвозмездные поступления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 w:rsidTr="00FB308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FB3082">
            <w:pPr>
              <w:pStyle w:val="ConsPlusNormal"/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денежные поступления капитального характера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капитального характера от других бюджетов бюджетной системы Российской Федерации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lastRenderedPageBreak/>
              <w:t>163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капитального характера в бюджеты бюджетной системы Российской Федерации от бюджетных и автономных учреждений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капитального характера от организаций государственного сектора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капитального характера от наднациональных организаций и правительств иностранных государств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капитального характера от международных организаций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Поступления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операций с активами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5100E">
              <w:rPr>
                <w:rFonts w:ascii="Times New Roman" w:hAnsi="Times New Roman" w:cs="Times New Roman"/>
              </w:rPr>
              <w:t>Курсовые</w:t>
            </w:r>
            <w:proofErr w:type="gramEnd"/>
            <w:r w:rsidRPr="0065100E">
              <w:rPr>
                <w:rFonts w:ascii="Times New Roman" w:hAnsi="Times New Roman" w:cs="Times New Roman"/>
              </w:rPr>
              <w:t xml:space="preserve"> разницы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выбытия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Чрезвычайные доходы от операций с активами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Выпадающие доходы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Курсовые разницы по результатам пересчета бухгалтерской (финансовой) отчетности загранучреждений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оценки активов и обязательств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Изменения в капитале объекта инвестирования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17T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(убытки) от деятельности простого товарищества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17Z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Результат инфляционной корректировки активов и обязательств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Прочие доходы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Невыясненные поступления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безвозмездного права пользования активом, предоставленным организациями (за исключением сектора государственного управления и организаций государственного сектора)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Доходы от безвозмездного права пользования активом, предоставленным </w:t>
            </w:r>
            <w:r w:rsidRPr="0065100E">
              <w:rPr>
                <w:rFonts w:ascii="Times New Roman" w:hAnsi="Times New Roman" w:cs="Times New Roman"/>
              </w:rPr>
              <w:lastRenderedPageBreak/>
              <w:t>организациями государственного сектора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безвозмездного права пользования активом, предоставленным сектором государственного управления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Доходы от безвозмездного права пользования активом, предоставленным иными лицами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Иные доходы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18K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Прочие доходы от увеличения стоимости имущества </w:t>
            </w:r>
            <w:proofErr w:type="spellStart"/>
            <w:r w:rsidRPr="0065100E">
              <w:rPr>
                <w:rFonts w:ascii="Times New Roman" w:hAnsi="Times New Roman" w:cs="Times New Roman"/>
              </w:rPr>
              <w:t>концедента</w:t>
            </w:r>
            <w:proofErr w:type="spellEnd"/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18T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Прочие доходы (убытки) от деятельности простого товарищества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Безвозмездные </w:t>
            </w:r>
            <w:proofErr w:type="spellStart"/>
            <w:r w:rsidRPr="0065100E">
              <w:rPr>
                <w:rFonts w:ascii="Times New Roman" w:hAnsi="Times New Roman" w:cs="Times New Roman"/>
              </w:rPr>
              <w:t>неденежные</w:t>
            </w:r>
            <w:proofErr w:type="spellEnd"/>
            <w:r w:rsidRPr="0065100E">
              <w:rPr>
                <w:rFonts w:ascii="Times New Roman" w:hAnsi="Times New Roman" w:cs="Times New Roman"/>
              </w:rPr>
              <w:t xml:space="preserve"> поступления в сектор государственного управления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Безвозмездные </w:t>
            </w:r>
            <w:proofErr w:type="spellStart"/>
            <w:r w:rsidRPr="0065100E">
              <w:rPr>
                <w:rFonts w:ascii="Times New Roman" w:hAnsi="Times New Roman" w:cs="Times New Roman"/>
              </w:rPr>
              <w:t>неденежные</w:t>
            </w:r>
            <w:proofErr w:type="spellEnd"/>
            <w:r w:rsidRPr="0065100E">
              <w:rPr>
                <w:rFonts w:ascii="Times New Roman" w:hAnsi="Times New Roman" w:cs="Times New Roman"/>
              </w:rPr>
              <w:t xml:space="preserve"> поступления текущего характера от сектора государственного управления и организаций государственного сектора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Безвозмездные </w:t>
            </w:r>
            <w:proofErr w:type="spellStart"/>
            <w:r w:rsidRPr="0065100E">
              <w:rPr>
                <w:rFonts w:ascii="Times New Roman" w:hAnsi="Times New Roman" w:cs="Times New Roman"/>
              </w:rPr>
              <w:t>неденежные</w:t>
            </w:r>
            <w:proofErr w:type="spellEnd"/>
            <w:r w:rsidRPr="0065100E">
              <w:rPr>
                <w:rFonts w:ascii="Times New Roman" w:hAnsi="Times New Roman" w:cs="Times New Roman"/>
              </w:rPr>
              <w:t xml:space="preserve"> поступления текущего характера от организаций (за исключением сектора государственного управления и организаций государственного сектора)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Безвозмездные </w:t>
            </w:r>
            <w:proofErr w:type="spellStart"/>
            <w:r w:rsidRPr="0065100E">
              <w:rPr>
                <w:rFonts w:ascii="Times New Roman" w:hAnsi="Times New Roman" w:cs="Times New Roman"/>
              </w:rPr>
              <w:t>неденежные</w:t>
            </w:r>
            <w:proofErr w:type="spellEnd"/>
            <w:r w:rsidRPr="0065100E">
              <w:rPr>
                <w:rFonts w:ascii="Times New Roman" w:hAnsi="Times New Roman" w:cs="Times New Roman"/>
              </w:rPr>
              <w:t xml:space="preserve"> поступления текущего характера от физических лиц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Безвозмездные </w:t>
            </w:r>
            <w:proofErr w:type="spellStart"/>
            <w:r w:rsidRPr="0065100E">
              <w:rPr>
                <w:rFonts w:ascii="Times New Roman" w:hAnsi="Times New Roman" w:cs="Times New Roman"/>
              </w:rPr>
              <w:t>неденежные</w:t>
            </w:r>
            <w:proofErr w:type="spellEnd"/>
            <w:r w:rsidRPr="0065100E">
              <w:rPr>
                <w:rFonts w:ascii="Times New Roman" w:hAnsi="Times New Roman" w:cs="Times New Roman"/>
              </w:rPr>
              <w:t xml:space="preserve"> поступления текущего характера от нерезидентов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Безвозмездные </w:t>
            </w:r>
            <w:proofErr w:type="spellStart"/>
            <w:r w:rsidRPr="0065100E">
              <w:rPr>
                <w:rFonts w:ascii="Times New Roman" w:hAnsi="Times New Roman" w:cs="Times New Roman"/>
              </w:rPr>
              <w:t>неденежные</w:t>
            </w:r>
            <w:proofErr w:type="spellEnd"/>
            <w:r w:rsidRPr="0065100E">
              <w:rPr>
                <w:rFonts w:ascii="Times New Roman" w:hAnsi="Times New Roman" w:cs="Times New Roman"/>
              </w:rPr>
              <w:t xml:space="preserve"> поступления капитального характера от сектора государственного управления и организаций государственного сектора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Безвозмездные </w:t>
            </w:r>
            <w:proofErr w:type="spellStart"/>
            <w:r w:rsidRPr="0065100E">
              <w:rPr>
                <w:rFonts w:ascii="Times New Roman" w:hAnsi="Times New Roman" w:cs="Times New Roman"/>
              </w:rPr>
              <w:t>неденежные</w:t>
            </w:r>
            <w:proofErr w:type="spellEnd"/>
            <w:r w:rsidRPr="0065100E">
              <w:rPr>
                <w:rFonts w:ascii="Times New Roman" w:hAnsi="Times New Roman" w:cs="Times New Roman"/>
              </w:rPr>
              <w:t xml:space="preserve"> поступления капитального характера от организаций (за исключением сектора государственного управления и организаций государственного сектора)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Безвозмездные </w:t>
            </w:r>
            <w:proofErr w:type="spellStart"/>
            <w:r w:rsidRPr="0065100E">
              <w:rPr>
                <w:rFonts w:ascii="Times New Roman" w:hAnsi="Times New Roman" w:cs="Times New Roman"/>
              </w:rPr>
              <w:t>неденежные</w:t>
            </w:r>
            <w:proofErr w:type="spellEnd"/>
            <w:r w:rsidRPr="0065100E">
              <w:rPr>
                <w:rFonts w:ascii="Times New Roman" w:hAnsi="Times New Roman" w:cs="Times New Roman"/>
              </w:rPr>
              <w:t xml:space="preserve"> поступления капитального характера от физических лиц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Безвозмездные </w:t>
            </w:r>
            <w:proofErr w:type="spellStart"/>
            <w:r w:rsidRPr="0065100E">
              <w:rPr>
                <w:rFonts w:ascii="Times New Roman" w:hAnsi="Times New Roman" w:cs="Times New Roman"/>
              </w:rPr>
              <w:t>неденежные</w:t>
            </w:r>
            <w:proofErr w:type="spellEnd"/>
            <w:r w:rsidRPr="0065100E">
              <w:rPr>
                <w:rFonts w:ascii="Times New Roman" w:hAnsi="Times New Roman" w:cs="Times New Roman"/>
              </w:rPr>
              <w:t xml:space="preserve"> поступления в сектор государственного управления капитального характера от нерезидентов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Прочие </w:t>
            </w:r>
            <w:proofErr w:type="spellStart"/>
            <w:r w:rsidRPr="0065100E">
              <w:rPr>
                <w:rFonts w:ascii="Times New Roman" w:hAnsi="Times New Roman" w:cs="Times New Roman"/>
              </w:rPr>
              <w:t>неденежные</w:t>
            </w:r>
            <w:proofErr w:type="spellEnd"/>
            <w:r w:rsidRPr="0065100E">
              <w:rPr>
                <w:rFonts w:ascii="Times New Roman" w:hAnsi="Times New Roman" w:cs="Times New Roman"/>
              </w:rPr>
              <w:t xml:space="preserve"> безвозмездные поступления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Расходы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lastRenderedPageBreak/>
              <w:t>210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Оплата труда, начисления на выплаты по оплате труда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Заработная плата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Прочие несоциальные выплаты персоналу в денежной форме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Начисления на выплаты по оплате труда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Прочие несоциальные выплаты персоналу в натуральной форме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Оплата работ, услуг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Услуги связи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Транспортные услуги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Коммунальные услуги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Работы, услуги по содержанию имущества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Прочие работы, услуги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Страхование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Услуги, работы для целей капитальных вложений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Арендная плата за пользование земельными участками и другими обособленными природными объектами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Обслуживание внутреннего долга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Обслуживание внешнего долга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Обслуживание долговых обязательств учреждений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Процентные расходы по обязательствам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текущего характера организациям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(передачи) текущего характера сектора государственного управления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AD7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иным финансовым организациям (за исключением финансовых организаций государственного сектора) на производство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нефинансовым организациям государственного сектора на производство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lastRenderedPageBreak/>
              <w:t>245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финансовым организациям государственного сектора на продукцию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иным финансовым организациям (за исключением финансовых организаций государственного сектора) на продукцию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нефинансовым организациям государственного сектора на продукцию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24A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продукцию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24B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бюджетам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Перечисления другим бюджетам бюджетной системы Российской Федерации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Перечисления наднациональным организациям и правительствам иностранных государств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Перечисления международным организациям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Социальное обеспечение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Пенсии, пособия и выплаты по пенсионному, социальному и медицинскому страхованию населения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Пособия по социальной помощи населению в денежной форме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Пособия по социальной помощи населению в натуральной форме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Пенсии, пособия, выплачиваемые работодателями, нанимателями бывшим работникам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Пособия по социальной помощи, выплачиваемые работодателями, нанимателями бывшим работникам в натуральной форме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Социальные пособия и компенсации персоналу в денежной форме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Социальные компенсации персоналу в натуральной форме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Операции с активами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Амортизация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Расходование материальных запасов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Чрезвычайные расходы по операциям с активами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Убытки от обесценения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капитального характера организациям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lastRenderedPageBreak/>
              <w:t>281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капитального характера государственным (муниципальным) учреждениям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капитального характера финансовым организациям государственного сектора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капитального характера нефинансовым организациям государственного сектора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Безвозмездные перечисления капитального характера некоммерческим организациям и физическим лицам - производителям товаров, работ и услуг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Прочие расходы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Налоги, пошлины и сборы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Штрафы за нарушение законодательства о закупках и нарушение условий контрактов (договоров)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Штрафные санкции по долговым обязательствам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Другие экономические санкции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Иные выплаты текущего характера физическим лицам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Иные выплаты текущего характера организациям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Иные выплаты капитального характера физическим лицам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Иные выплаты капитального характера организациям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29T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Расходы по возмещению убытков (расходов) от деятельности простого товарищества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Поступление нефинансовых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основных средств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нематериальных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Увеличение стоимости </w:t>
            </w:r>
            <w:proofErr w:type="spellStart"/>
            <w:r w:rsidRPr="0065100E">
              <w:rPr>
                <w:rFonts w:ascii="Times New Roman" w:hAnsi="Times New Roman" w:cs="Times New Roman"/>
              </w:rPr>
              <w:t>непроизведенных</w:t>
            </w:r>
            <w:proofErr w:type="spellEnd"/>
            <w:r w:rsidRPr="0065100E">
              <w:rPr>
                <w:rFonts w:ascii="Times New Roman" w:hAnsi="Times New Roman" w:cs="Times New Roman"/>
              </w:rPr>
              <w:t xml:space="preserve">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материальных запасов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лекарственных препаратов и материалов, применяемых в медицинских целях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продуктов питания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lastRenderedPageBreak/>
              <w:t>343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горюче-смазочных материалов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строительных материалов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мягкого инвентаря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прочих материальных запасов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материальных запасов для целей капитальных вложений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прочих материальных запасов однократного применения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права пользования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права пользования активом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3041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неисключительных прав на результаты интеллектуальной деятельности с неопределенным сроком полезного использования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3041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биологических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Выбытие нефинансовых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основных средств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Амортизация основных средств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Обесценение основных средств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нематериальных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Амортизация нематериальных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Обесценение нематериальных активов с определенным сроком полезного использования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3041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Обесценение нематериальных активов с неопределенным сроком полезного использования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3041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Уменьшение стоимости </w:t>
            </w:r>
            <w:proofErr w:type="spellStart"/>
            <w:r w:rsidRPr="0065100E">
              <w:rPr>
                <w:rFonts w:ascii="Times New Roman" w:hAnsi="Times New Roman" w:cs="Times New Roman"/>
              </w:rPr>
              <w:t>непроизведенных</w:t>
            </w:r>
            <w:proofErr w:type="spellEnd"/>
            <w:r w:rsidRPr="0065100E">
              <w:rPr>
                <w:rFonts w:ascii="Times New Roman" w:hAnsi="Times New Roman" w:cs="Times New Roman"/>
              </w:rPr>
              <w:t xml:space="preserve">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Обесценение </w:t>
            </w:r>
            <w:proofErr w:type="spellStart"/>
            <w:r w:rsidRPr="0065100E">
              <w:rPr>
                <w:rFonts w:ascii="Times New Roman" w:hAnsi="Times New Roman" w:cs="Times New Roman"/>
              </w:rPr>
              <w:t>непроизведенных</w:t>
            </w:r>
            <w:proofErr w:type="spellEnd"/>
            <w:r w:rsidRPr="0065100E">
              <w:rPr>
                <w:rFonts w:ascii="Times New Roman" w:hAnsi="Times New Roman" w:cs="Times New Roman"/>
              </w:rPr>
              <w:t xml:space="preserve">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материальных запасов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лекарственных препаратов и материалов, применяемых в медицинских целях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продуктов питания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lastRenderedPageBreak/>
              <w:t>443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горюче-смазочных материалов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строительных материалов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мягкого инвентаря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446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прочих оборотных ценностей (материалов)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материальных запасов для целей капитальных вложений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прочих материальных запасов однократного применения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права пользования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451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права пользования активом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3041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453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неисключительных прав на результаты интеллектуальной деятельности с неопределенным сроком полезного использования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3041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биологических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Выбытие биологических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462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Обесценение биологических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Поступление финансовых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Поступление денежных средств и их эквивалентов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ценных бумаг, кроме акций и иных финансовых инструментов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акций и иных финансовых инструментов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задолженности по предоставленным заимствованиям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541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задолженности по предоставленным заимствованиям бюджетам бюджетной системы Российской Федерации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задолженности по предоставленным заимствованиям государственным (муниципальным) автономным учреждениям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543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задолженности по предоставленным заимствованиям финансовым и нефинансовым организациям государственного сектора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задолженности по предоставленным заимствованиям иным нефинансовым организациям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задолженности по предоставленным заимствованиям иным финансовым организациям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задолженности по предоставленным заимствованиям некоммерческим организациям и физическим лицам - производителям товаров, работ, услуг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lastRenderedPageBreak/>
              <w:t>547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задолженности по предоставленным заимствованиям физическим лицам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задолженности по предоставленным заимствованиям наднациональным организациям и правительствам иностранных государств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549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задолженности по предоставленным заимствованиям нерезидентам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стоимости иных финансовых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551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Привлечение средств участников бюджетного процесса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Привлечение средств государственных (муниципальных) бюджетных и автономных учреждений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553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Привлечение средств финансовых и нефинансовых организаций государственного сектора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554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Привлечение средств иных нефинансовых организаций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Привлечение средств иных финансовых организаций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Привлечение средств некоммерческих организаций и физических лиц - производителей товаров, работ, услуг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557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Привлечение средств физических лиц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дебиторской задолженности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дебиторской задолженности по расчетам с участниками бюджетного процесса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562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дебиторской задолженности по расчетам с государственными (муниципальными) бюджетными и автономными учреждениями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дебиторской задолженности по расчетам с финансовыми и нефинансовыми организациями государственного сектора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дебиторской задолженности по расчетам с иными нефинансовыми организациями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дебиторской задолженности по расчетам с иными финансовыми организациями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566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дебиторской задолженности по расчетам с некоммерческими организациями и физическими лицами - производителями товаров, работ, услуг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дебиторской задолженности по расчетам с физическими лицами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568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дебиторской задолженности по расчетам с наднациональными организациями и правительствами иностранных государств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дебиторской задолженности по расчетам с нерезидентами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Выбытие финансовых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Выбытие денежных средств и их эквивалентов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ценных бумаг, кроме акций и иных финансовых инструментов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lastRenderedPageBreak/>
              <w:t>630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акций и иных финансовых инструментов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задолженности по предоставленным заимствованиям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641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задолженности по предоставленным заимствованиям бюджетам бюджетной системы Российской Федерации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задолженности по предоставленным заимствованиям государственным (муниципальным) автономным учреждениям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задолженности по предоставленным заимствованиям финансовым и нефинансовым организациям государственного сектора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задолженности по предоставленным заимствованиям иным нефинансовым организациям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задолженности по предоставленным заимствованиям иным финансовым организациям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646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задолженности по предоставленным заимствованиям некоммерческим организациям и физическим лицам - производителям товаров, работ, услуг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647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задолженности по предоставленным заимствованиям физическим лицам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648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задолженности по предоставленным заимствованиям наднациональным организациям и правительствам иностранных государств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649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задолженности по предоставленным заимствованиям нерезидентам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стоимости иных финансовых активов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651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Возврат средств участников бюджетного процесса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652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Возврат средств государственных (муниципальных) бюджетных и автономных учреждений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653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Возврат средств финансовых и нефинансовых организаций государственного сектора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Возврат средств иных нефинансовых организаций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655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Возврат средств иных финансовых организаций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656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Возврат средств некоммерческих организаций и физических лиц - производителей товаров, работ, услуг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657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Возврат средств физических лиц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660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дебиторской задолженности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661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дебиторской задолженности по расчетам с участниками бюджетного процесса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662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5100E">
              <w:rPr>
                <w:rFonts w:ascii="Times New Roman" w:hAnsi="Times New Roman" w:cs="Times New Roman"/>
              </w:rPr>
              <w:t>Уменьшение прочей дебиторской задолженности по расчетам с государственными (муниципальными) бюджетным и автономными учреждениями</w:t>
            </w:r>
            <w:proofErr w:type="gramEnd"/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663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дебиторской задолженности по расчетам с финансовыми и нефинансовыми организациями государственного сектора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664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 xml:space="preserve">Уменьшение прочей дебиторской задолженности по расчетам с иными </w:t>
            </w:r>
            <w:r w:rsidRPr="0065100E">
              <w:rPr>
                <w:rFonts w:ascii="Times New Roman" w:hAnsi="Times New Roman" w:cs="Times New Roman"/>
              </w:rPr>
              <w:lastRenderedPageBreak/>
              <w:t>нефинансовыми организациями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lastRenderedPageBreak/>
              <w:t>665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дебиторской задолженности по расчетам с иными финансовыми организациями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666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дебиторской задолженности по расчетам с некоммерческими организациями и физическими лицами - производителями товаров, работ, услуг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667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дебиторской задолженности по расчетам с физическими лицами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668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дебиторской задолженности по расчетам с наднациональными организациями и правительствами иностранных государств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669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дебиторской задолженности по расчетам с нерезидентами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обязательств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задолженности по внутренним привлеченным заимствованиям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 w:rsidP="006510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задолженности по внешним привлеченным заимствованиям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кредиторской задолженности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731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кредиторской задолженности по расчетам с участниками бюджетного процесса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732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кредиторской задолженности по расчетам с государственными (муниципальными) бюджетными и автономными учреждениями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кредиторской задолженности по расчетам с финансовыми и нефинансовыми организациями государственного сектора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734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кредиторской задолженности по расчетам с иными нефинансовыми организациями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735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кредиторской задолженности по расчетам с иными финансовыми организациями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736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кредиторской задолженности по расчетам с некоммерческими организациями и физическими лицами - производителями товаров, работ, услуг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737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кредиторской задолженности по расчетам с физическими лицами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738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кредиторской задолженности по расчетам с наднациональными организациями и правительствами иностранных государств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739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Увеличение прочей кредиторской задолженности по расчетам с нерезидентами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обязательств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задолженности по внутренним привлеченным заимствованиям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задолженности по внешним привлеченным заимствованиям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кредиторской задолженности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831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кредиторской задолженности по расчетам с участниками бюджетного процесса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832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кредиторской задолженности по расчетам с государственными (муниципальными) бюджетными и автономными учреждениями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кредиторской задолженности по расчетам с финансовыми и нефинансовыми организациями государственного сектора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834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кредиторской задолженности по расчетам с иными нефинансовыми организациями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835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кредиторской задолженности по расчетам с иными финансовыми организациями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836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кредиторской задолженности по расчетам с некоммерческими организациями и физическими лицами - производителями товаров, работ, услуг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кредиторской задолженности по расчетам с физическими лицами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838</w:t>
            </w:r>
          </w:p>
        </w:tc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кредиторской задолженности по расчетам с наднациональными организациями и правительствами иностранных государств</w:t>
            </w:r>
          </w:p>
        </w:tc>
      </w:tr>
      <w:tr w:rsidR="005D2ECD" w:rsidRPr="0065100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2ECD" w:rsidRPr="0065100E" w:rsidRDefault="005D2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839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2ECD" w:rsidRPr="0065100E" w:rsidRDefault="005D2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00E">
              <w:rPr>
                <w:rFonts w:ascii="Times New Roman" w:hAnsi="Times New Roman" w:cs="Times New Roman"/>
              </w:rPr>
              <w:t>Уменьшение прочей кредиторской задолженности по расчетам с нерезидентами</w:t>
            </w:r>
          </w:p>
        </w:tc>
      </w:tr>
    </w:tbl>
    <w:p w:rsidR="005D2ECD" w:rsidRPr="0065100E" w:rsidRDefault="005D2EC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2ECD" w:rsidRPr="0065100E" w:rsidRDefault="005D2EC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5D2ECD" w:rsidRPr="0065100E" w:rsidSect="00566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ECD"/>
    <w:rsid w:val="001861BD"/>
    <w:rsid w:val="001E3838"/>
    <w:rsid w:val="003041D0"/>
    <w:rsid w:val="004E4BA2"/>
    <w:rsid w:val="005D2ECD"/>
    <w:rsid w:val="0065100E"/>
    <w:rsid w:val="00981E32"/>
    <w:rsid w:val="00AB693B"/>
    <w:rsid w:val="00AD740B"/>
    <w:rsid w:val="00B36559"/>
    <w:rsid w:val="00CE4BAF"/>
    <w:rsid w:val="00D5227F"/>
    <w:rsid w:val="00FB3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E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D2E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D2E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D2E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D2E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D2E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D2E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D2EC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3360</Words>
  <Characters>19155</Characters>
  <Application>Microsoft Office Word</Application>
  <DocSecurity>0</DocSecurity>
  <Lines>159</Lines>
  <Paragraphs>44</Paragraphs>
  <ScaleCrop>false</ScaleCrop>
  <Company>Microsoft</Company>
  <LinksUpToDate>false</LinksUpToDate>
  <CharactersWithSpaces>22471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Нуждающемуся</dc:creator>
  <cp:lastModifiedBy>Нуждающемуся</cp:lastModifiedBy>
  <cp:revision>13</cp:revision>
  <cp:lastPrinted>2021-06-01T19:08:00Z</cp:lastPrinted>
  <dcterms:created xsi:type="dcterms:W3CDTF">2021-06-01T18:54:00Z</dcterms:created>
  <dcterms:modified xsi:type="dcterms:W3CDTF">2021-06-02T07:25:00Z</dcterms:modified>
</cp:coreProperties>
</file>